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FD99" w14:textId="77777777" w:rsidR="00081E25" w:rsidRPr="00E009A0" w:rsidRDefault="00733402" w:rsidP="00E009A0">
      <w:pPr>
        <w:autoSpaceDE w:val="0"/>
        <w:autoSpaceDN w:val="0"/>
        <w:adjustRightInd w:val="0"/>
        <w:spacing w:after="0" w:line="240" w:lineRule="auto"/>
        <w:rPr>
          <w:rFonts w:ascii="Arial" w:hAnsi="Arial" w:cs="Arial"/>
          <w:b/>
          <w:bCs/>
          <w:color w:val="060B33"/>
          <w:sz w:val="26"/>
          <w:szCs w:val="26"/>
        </w:rPr>
      </w:pPr>
      <w:r>
        <w:rPr>
          <w:rFonts w:ascii="Arial" w:hAnsi="Arial" w:cs="Arial"/>
          <w:b/>
          <w:bCs/>
          <w:noProof/>
          <w:sz w:val="26"/>
          <w:szCs w:val="26"/>
          <w:lang w:val="en-GB" w:eastAsia="en-GB"/>
        </w:rPr>
        <w:drawing>
          <wp:anchor distT="0" distB="0" distL="114300" distR="114300" simplePos="0" relativeHeight="251659264" behindDoc="1" locked="0" layoutInCell="1" allowOverlap="1" wp14:anchorId="6513FB32" wp14:editId="178888A9">
            <wp:simplePos x="0" y="0"/>
            <wp:positionH relativeFrom="margin">
              <wp:posOffset>4511040</wp:posOffset>
            </wp:positionH>
            <wp:positionV relativeFrom="margin">
              <wp:posOffset>-313690</wp:posOffset>
            </wp:positionV>
            <wp:extent cx="1746885" cy="937260"/>
            <wp:effectExtent l="0" t="0" r="0" b="0"/>
            <wp:wrapTight wrapText="bothSides">
              <wp:wrapPolygon edited="0">
                <wp:start x="9422" y="1756"/>
                <wp:lineTo x="8244" y="3951"/>
                <wp:lineTo x="7067" y="7902"/>
                <wp:lineTo x="7067" y="9659"/>
                <wp:lineTo x="4711" y="12732"/>
                <wp:lineTo x="2591" y="15805"/>
                <wp:lineTo x="2591" y="18000"/>
                <wp:lineTo x="18609" y="18000"/>
                <wp:lineTo x="19315" y="16244"/>
                <wp:lineTo x="13662" y="9659"/>
                <wp:lineTo x="14133" y="7902"/>
                <wp:lineTo x="13426" y="3951"/>
                <wp:lineTo x="12249" y="1756"/>
                <wp:lineTo x="9422" y="175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_Logo_Bl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885" cy="937260"/>
                    </a:xfrm>
                    <a:prstGeom prst="rect">
                      <a:avLst/>
                    </a:prstGeom>
                  </pic:spPr>
                </pic:pic>
              </a:graphicData>
            </a:graphic>
            <wp14:sizeRelH relativeFrom="margin">
              <wp14:pctWidth>0</wp14:pctWidth>
            </wp14:sizeRelH>
            <wp14:sizeRelV relativeFrom="margin">
              <wp14:pctHeight>0</wp14:pctHeight>
            </wp14:sizeRelV>
          </wp:anchor>
        </w:drawing>
      </w:r>
      <w:r w:rsidRPr="00733402">
        <w:rPr>
          <w:rFonts w:ascii="Arial" w:hAnsi="Arial" w:cs="Arial"/>
          <w:b/>
          <w:bCs/>
          <w:color w:val="060B33"/>
          <w:sz w:val="26"/>
          <w:szCs w:val="26"/>
        </w:rPr>
        <w:t xml:space="preserve"> </w:t>
      </w:r>
    </w:p>
    <w:p w14:paraId="4EF2CEEB" w14:textId="77777777" w:rsidR="00733402" w:rsidRPr="00733402" w:rsidRDefault="00733402">
      <w:pPr>
        <w:rPr>
          <w:rFonts w:ascii="Arial" w:hAnsi="Arial" w:cs="Arial"/>
          <w:sz w:val="26"/>
          <w:szCs w:val="26"/>
        </w:rPr>
      </w:pPr>
    </w:p>
    <w:p w14:paraId="53F8DC6B" w14:textId="77777777" w:rsidR="00E009A0" w:rsidRDefault="00E009A0" w:rsidP="00733402">
      <w:pPr>
        <w:jc w:val="both"/>
        <w:rPr>
          <w:rFonts w:ascii="Arial" w:hAnsi="Arial" w:cs="Arial"/>
        </w:rPr>
      </w:pPr>
      <w:bookmarkStart w:id="0" w:name="_Hlk12440659"/>
    </w:p>
    <w:tbl>
      <w:tblPr>
        <w:tblStyle w:val="TableGrid"/>
        <w:tblW w:w="12333"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6699"/>
        <w:tblLook w:val="04A0" w:firstRow="1" w:lastRow="0" w:firstColumn="1" w:lastColumn="0" w:noHBand="0" w:noVBand="1"/>
      </w:tblPr>
      <w:tblGrid>
        <w:gridCol w:w="3261"/>
        <w:gridCol w:w="6662"/>
        <w:gridCol w:w="2410"/>
      </w:tblGrid>
      <w:tr w:rsidR="00E009A0" w14:paraId="065F6648" w14:textId="77777777" w:rsidTr="001A5323">
        <w:tc>
          <w:tcPr>
            <w:tcW w:w="3261" w:type="dxa"/>
            <w:shd w:val="clear" w:color="auto" w:fill="CC6699"/>
          </w:tcPr>
          <w:p w14:paraId="0D2CE6EA" w14:textId="53A6DE8B" w:rsidR="00E009A0" w:rsidRDefault="001A5323" w:rsidP="00733402">
            <w:pPr>
              <w:jc w:val="both"/>
              <w:rPr>
                <w:rFonts w:ascii="Arial" w:hAnsi="Arial" w:cs="Arial"/>
              </w:rPr>
            </w:pPr>
            <w:r>
              <w:rPr>
                <w:noProof/>
                <w:lang w:val="en-GB" w:eastAsia="en-GB"/>
              </w:rPr>
              <w:drawing>
                <wp:anchor distT="0" distB="0" distL="114300" distR="114300" simplePos="0" relativeHeight="251660288" behindDoc="1" locked="0" layoutInCell="1" allowOverlap="1" wp14:anchorId="72E3B689" wp14:editId="00689894">
                  <wp:simplePos x="0" y="0"/>
                  <wp:positionH relativeFrom="column">
                    <wp:posOffset>781050</wp:posOffset>
                  </wp:positionH>
                  <wp:positionV relativeFrom="paragraph">
                    <wp:posOffset>129540</wp:posOffset>
                  </wp:positionV>
                  <wp:extent cx="701040" cy="672465"/>
                  <wp:effectExtent l="0" t="0" r="3810" b="0"/>
                  <wp:wrapTight wrapText="bothSides">
                    <wp:wrapPolygon edited="0">
                      <wp:start x="2935" y="0"/>
                      <wp:lineTo x="587" y="6119"/>
                      <wp:lineTo x="0" y="8567"/>
                      <wp:lineTo x="0" y="14686"/>
                      <wp:lineTo x="6457" y="19581"/>
                      <wp:lineTo x="7630" y="20805"/>
                      <wp:lineTo x="13500" y="20805"/>
                      <wp:lineTo x="21130" y="14686"/>
                      <wp:lineTo x="21130" y="8567"/>
                      <wp:lineTo x="20543" y="6119"/>
                      <wp:lineTo x="18196" y="0"/>
                      <wp:lineTo x="293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672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2" w:type="dxa"/>
            <w:shd w:val="clear" w:color="auto" w:fill="CC6699"/>
          </w:tcPr>
          <w:p w14:paraId="4965A256" w14:textId="77777777" w:rsidR="001A5323" w:rsidRPr="001A5323" w:rsidRDefault="001A5323" w:rsidP="00733402">
            <w:pPr>
              <w:jc w:val="both"/>
              <w:rPr>
                <w:rFonts w:ascii="Arial" w:hAnsi="Arial" w:cs="Arial"/>
                <w:b/>
                <w:bCs/>
                <w:color w:val="13406B"/>
                <w:sz w:val="28"/>
                <w:szCs w:val="28"/>
              </w:rPr>
            </w:pPr>
          </w:p>
          <w:p w14:paraId="0EA36405" w14:textId="2C5B6605" w:rsidR="00E009A0" w:rsidRPr="001A5323" w:rsidRDefault="00E009A0" w:rsidP="00733402">
            <w:pPr>
              <w:jc w:val="both"/>
              <w:rPr>
                <w:rFonts w:ascii="Arial" w:hAnsi="Arial" w:cs="Arial"/>
                <w:b/>
                <w:bCs/>
                <w:color w:val="13406B"/>
                <w:sz w:val="32"/>
                <w:szCs w:val="32"/>
              </w:rPr>
            </w:pPr>
            <w:r w:rsidRPr="001A5323">
              <w:rPr>
                <w:rFonts w:ascii="Arial" w:hAnsi="Arial" w:cs="Arial"/>
                <w:b/>
                <w:bCs/>
                <w:color w:val="13406B"/>
                <w:sz w:val="32"/>
                <w:szCs w:val="32"/>
              </w:rPr>
              <w:t>Unser Weg zur Schule in der digitalen Welt</w:t>
            </w:r>
          </w:p>
          <w:p w14:paraId="2D40D275" w14:textId="77777777" w:rsidR="00E009A0" w:rsidRPr="001A5323" w:rsidRDefault="00E009A0" w:rsidP="00733402">
            <w:pPr>
              <w:jc w:val="both"/>
              <w:rPr>
                <w:rFonts w:ascii="Arial" w:hAnsi="Arial" w:cs="Arial"/>
                <w:b/>
                <w:bCs/>
                <w:color w:val="13406B"/>
              </w:rPr>
            </w:pPr>
          </w:p>
          <w:p w14:paraId="1ED0503C" w14:textId="77777777" w:rsidR="00E009A0" w:rsidRPr="001A5323" w:rsidRDefault="00E009A0" w:rsidP="00E009A0">
            <w:pPr>
              <w:rPr>
                <w:rFonts w:ascii="Arial" w:hAnsi="Arial" w:cs="Arial"/>
                <w:b/>
                <w:bCs/>
                <w:color w:val="13406B"/>
                <w:sz w:val="26"/>
                <w:szCs w:val="26"/>
              </w:rPr>
            </w:pPr>
            <w:r w:rsidRPr="001A5323">
              <w:rPr>
                <w:rFonts w:ascii="Arial" w:hAnsi="Arial" w:cs="Arial"/>
                <w:b/>
                <w:bCs/>
                <w:color w:val="13406B"/>
                <w:sz w:val="26"/>
                <w:szCs w:val="26"/>
              </w:rPr>
              <w:t>Teil 5: Ausstattung und Support</w:t>
            </w:r>
          </w:p>
          <w:p w14:paraId="2AD6A6A6" w14:textId="333BF91B" w:rsidR="001A5323" w:rsidRPr="00E009A0" w:rsidRDefault="001A5323" w:rsidP="00E009A0">
            <w:pPr>
              <w:rPr>
                <w:rFonts w:ascii="Arial" w:hAnsi="Arial" w:cs="Arial"/>
                <w:sz w:val="26"/>
                <w:szCs w:val="26"/>
              </w:rPr>
            </w:pPr>
          </w:p>
        </w:tc>
        <w:tc>
          <w:tcPr>
            <w:tcW w:w="2410" w:type="dxa"/>
            <w:shd w:val="clear" w:color="auto" w:fill="CC6699"/>
          </w:tcPr>
          <w:p w14:paraId="07C40779" w14:textId="77777777" w:rsidR="00E009A0" w:rsidRDefault="00E009A0" w:rsidP="00733402">
            <w:pPr>
              <w:jc w:val="both"/>
              <w:rPr>
                <w:rFonts w:ascii="Arial" w:hAnsi="Arial" w:cs="Arial"/>
              </w:rPr>
            </w:pPr>
          </w:p>
        </w:tc>
      </w:tr>
    </w:tbl>
    <w:p w14:paraId="14E389E9" w14:textId="77777777" w:rsidR="00E009A0" w:rsidRDefault="00E009A0" w:rsidP="00733402">
      <w:pPr>
        <w:jc w:val="both"/>
        <w:rPr>
          <w:rFonts w:ascii="Arial" w:hAnsi="Arial" w:cs="Arial"/>
        </w:rPr>
      </w:pPr>
    </w:p>
    <w:p w14:paraId="782E7A7F" w14:textId="77777777" w:rsidR="00733402" w:rsidRDefault="00733402" w:rsidP="00733402">
      <w:pPr>
        <w:jc w:val="both"/>
        <w:rPr>
          <w:rFonts w:ascii="Arial" w:hAnsi="Arial" w:cs="Arial"/>
        </w:rPr>
      </w:pPr>
      <w:r w:rsidRPr="003A3A0E">
        <w:rPr>
          <w:rFonts w:ascii="Arial" w:hAnsi="Arial" w:cs="Arial"/>
        </w:rPr>
        <w:t>Das Bündnis für Bildung e.V. stellt diesen Leitfaden als Impulsgeber für die Medienentwicklungsplanung zur Verfügung, um die relevanten Personenkreise miteinander in einen kontinuierlichen Dialog zu bringen. Er richtet sich an alle Beteiligten, insbesondere Schulleitungen, Schulträger, Lehrkräfte, Fachkonferenzen, Fachleute in der Medienberatung, IT-Administration uvm. Vom Bündnis für Bildung e.V. wurden darin die Erkenntnisse und Erfahrungen seiner Mitglieder, die Empfehlungen der Bundesländer und Beiträge von Experten aus der Praxis re</w:t>
      </w:r>
      <w:r>
        <w:rPr>
          <w:rFonts w:ascii="Arial" w:hAnsi="Arial" w:cs="Arial"/>
        </w:rPr>
        <w:t>fl</w:t>
      </w:r>
      <w:r w:rsidRPr="003A3A0E">
        <w:rPr>
          <w:rFonts w:ascii="Arial" w:hAnsi="Arial" w:cs="Arial"/>
        </w:rPr>
        <w:t>ektiert und zusammengefasst.</w:t>
      </w:r>
    </w:p>
    <w:p w14:paraId="2A1E4596" w14:textId="77777777" w:rsidR="00733402" w:rsidRDefault="00733402" w:rsidP="00733402">
      <w:pPr>
        <w:jc w:val="both"/>
        <w:rPr>
          <w:rFonts w:ascii="Arial" w:hAnsi="Arial" w:cs="Arial"/>
        </w:rPr>
      </w:pPr>
    </w:p>
    <w:p w14:paraId="66605140" w14:textId="77777777" w:rsidR="00733402" w:rsidRDefault="00733402" w:rsidP="00733402">
      <w:pPr>
        <w:jc w:val="both"/>
        <w:rPr>
          <w:rFonts w:ascii="Arial" w:hAnsi="Arial" w:cs="Arial"/>
        </w:rPr>
      </w:pPr>
    </w:p>
    <w:p w14:paraId="1819E236"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Auf welche durchgängigen technischen Standards muss ich achten?</w:t>
      </w:r>
    </w:p>
    <w:sdt>
      <w:sdtPr>
        <w:rPr>
          <w:rFonts w:ascii="Arial" w:hAnsi="Arial" w:cs="Arial"/>
          <w:color w:val="060B33"/>
        </w:rPr>
        <w:id w:val="547419196"/>
        <w:placeholder>
          <w:docPart w:val="DefaultPlaceholder_-1854013440"/>
        </w:placeholder>
        <w:showingPlcHdr/>
      </w:sdtPr>
      <w:sdtEndPr/>
      <w:sdtContent>
        <w:bookmarkStart w:id="1" w:name="_GoBack" w:displacedByCustomXml="prev"/>
        <w:p w14:paraId="340802EA"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bookmarkEnd w:id="1" w:displacedByCustomXml="next"/>
      </w:sdtContent>
    </w:sdt>
    <w:p w14:paraId="3264A7EC"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5A8AC533"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18BC25C6"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Welche Ausstattung (Hardware, welche Software, welche Konnektivität) ist in unserer Schule bereits vorhanden?</w:t>
      </w:r>
    </w:p>
    <w:sdt>
      <w:sdtPr>
        <w:rPr>
          <w:rFonts w:ascii="Arial" w:hAnsi="Arial" w:cs="Arial"/>
          <w:color w:val="060B33"/>
        </w:rPr>
        <w:id w:val="1828328409"/>
        <w:placeholder>
          <w:docPart w:val="DefaultPlaceholder_-1854013440"/>
        </w:placeholder>
        <w:showingPlcHdr/>
      </w:sdtPr>
      <w:sdtEndPr/>
      <w:sdtContent>
        <w:p w14:paraId="0501D428"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3234B0FD"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2A76A511"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24A737C6"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Wer ist zuständig für Beschaffung, Installation und Wartung der Technik?</w:t>
      </w:r>
    </w:p>
    <w:sdt>
      <w:sdtPr>
        <w:rPr>
          <w:rFonts w:ascii="Arial" w:hAnsi="Arial" w:cs="Arial"/>
          <w:color w:val="060B33"/>
        </w:rPr>
        <w:id w:val="371042498"/>
        <w:placeholder>
          <w:docPart w:val="DefaultPlaceholder_-1854013440"/>
        </w:placeholder>
        <w:showingPlcHdr/>
      </w:sdtPr>
      <w:sdtEndPr/>
      <w:sdtContent>
        <w:p w14:paraId="3E135C0E"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07BF569D"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526A6A20"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57762417"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Wie erreichen wir eine kontinuierliche Anpassung der technischen Ausstattung?</w:t>
      </w:r>
    </w:p>
    <w:sdt>
      <w:sdtPr>
        <w:rPr>
          <w:rFonts w:ascii="Arial" w:hAnsi="Arial" w:cs="Arial"/>
          <w:color w:val="060B33"/>
        </w:rPr>
        <w:id w:val="-1780562810"/>
        <w:placeholder>
          <w:docPart w:val="DefaultPlaceholder_-1854013440"/>
        </w:placeholder>
        <w:showingPlcHdr/>
      </w:sdtPr>
      <w:sdtEndPr/>
      <w:sdtContent>
        <w:p w14:paraId="6A5377B8"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1F24C73B"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60FBDFCC"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39C58C3F"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Mit welchen Lernmitteln (auch analogen) arbeiten wir bisher? An welche Grenzen stoßen wir und was soll anders werden?</w:t>
      </w:r>
    </w:p>
    <w:sdt>
      <w:sdtPr>
        <w:rPr>
          <w:rFonts w:ascii="Arial" w:hAnsi="Arial" w:cs="Arial"/>
          <w:color w:val="060B33"/>
        </w:rPr>
        <w:id w:val="-304553511"/>
        <w:placeholder>
          <w:docPart w:val="DefaultPlaceholder_-1854013440"/>
        </w:placeholder>
        <w:showingPlcHdr/>
      </w:sdtPr>
      <w:sdtEndPr/>
      <w:sdtContent>
        <w:p w14:paraId="6AA21F61"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689ACBEA"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158DBDA1"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79B0995C"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Wie stellen wir die Einhaltung von Datenschutz und Urheberrecht sicher?</w:t>
      </w:r>
    </w:p>
    <w:sdt>
      <w:sdtPr>
        <w:rPr>
          <w:rFonts w:ascii="Arial" w:hAnsi="Arial" w:cs="Arial"/>
          <w:color w:val="060B33"/>
        </w:rPr>
        <w:id w:val="95216993"/>
        <w:placeholder>
          <w:docPart w:val="DefaultPlaceholder_-1854013440"/>
        </w:placeholder>
        <w:showingPlcHdr/>
      </w:sdtPr>
      <w:sdtEndPr/>
      <w:sdtContent>
        <w:p w14:paraId="06F85064"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7F30CA71"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0DD34126"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7C76F816"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Ist die Datensicherheit gemäß den gesetzlichen Vorgaben gewährleistet?</w:t>
      </w:r>
    </w:p>
    <w:p w14:paraId="7B18676A" w14:textId="77777777" w:rsidR="00733402" w:rsidRDefault="00B94D76" w:rsidP="00733402">
      <w:pPr>
        <w:pStyle w:val="ListParagraph"/>
        <w:autoSpaceDE w:val="0"/>
        <w:autoSpaceDN w:val="0"/>
        <w:adjustRightInd w:val="0"/>
        <w:spacing w:after="0" w:line="240" w:lineRule="auto"/>
        <w:rPr>
          <w:rFonts w:ascii="Arial" w:hAnsi="Arial" w:cs="Arial"/>
          <w:color w:val="060B33"/>
        </w:rPr>
      </w:pPr>
      <w:sdt>
        <w:sdtPr>
          <w:rPr>
            <w:rFonts w:ascii="Arial" w:hAnsi="Arial" w:cs="Arial"/>
            <w:color w:val="060B33"/>
          </w:rPr>
          <w:id w:val="-2024551367"/>
          <w:placeholder>
            <w:docPart w:val="DefaultPlaceholder_-1854013440"/>
          </w:placeholder>
          <w:showingPlcHdr/>
        </w:sdtPr>
        <w:sdtEndPr/>
        <w:sdtContent>
          <w:r w:rsidR="00733402" w:rsidRPr="00FD3FCC">
            <w:rPr>
              <w:rStyle w:val="PlaceholderText"/>
            </w:rPr>
            <w:t>Klicken oder tippen Sie hier, um Text einzugeben.</w:t>
          </w:r>
        </w:sdtContent>
      </w:sdt>
    </w:p>
    <w:p w14:paraId="72443E6C"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3F1BAB3F" w14:textId="77777777" w:rsidR="00733402" w:rsidRPr="00733402" w:rsidRDefault="00733402" w:rsidP="00733402">
      <w:pPr>
        <w:pStyle w:val="ListParagraph"/>
        <w:autoSpaceDE w:val="0"/>
        <w:autoSpaceDN w:val="0"/>
        <w:adjustRightInd w:val="0"/>
        <w:spacing w:after="0" w:line="240" w:lineRule="auto"/>
        <w:rPr>
          <w:rFonts w:ascii="Arial" w:hAnsi="Arial" w:cs="Arial"/>
          <w:color w:val="000000"/>
        </w:rPr>
      </w:pPr>
      <w:r w:rsidRPr="00733402">
        <w:rPr>
          <w:rFonts w:ascii="Arial" w:hAnsi="Arial" w:cs="Arial"/>
          <w:color w:val="060B33"/>
        </w:rPr>
        <w:t xml:space="preserve"> </w:t>
      </w:r>
    </w:p>
    <w:p w14:paraId="23856D06"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lastRenderedPageBreak/>
        <w:t>Wie garantieren wir eine nachhaltige Finanzierung (Personal, Anschaffungs- und Folgekosten)?</w:t>
      </w:r>
    </w:p>
    <w:sdt>
      <w:sdtPr>
        <w:rPr>
          <w:rFonts w:ascii="Arial" w:hAnsi="Arial" w:cs="Arial"/>
          <w:color w:val="060B33"/>
        </w:rPr>
        <w:id w:val="-1745402204"/>
        <w:placeholder>
          <w:docPart w:val="DefaultPlaceholder_-1854013440"/>
        </w:placeholder>
        <w:showingPlcHdr/>
      </w:sdtPr>
      <w:sdtEndPr/>
      <w:sdtContent>
        <w:p w14:paraId="50B4508D"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3083151A"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2FCD6528"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75AE79C8"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2DE729E5"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Wie funktioniert der technische Support im Schulalltag?</w:t>
      </w:r>
    </w:p>
    <w:sdt>
      <w:sdtPr>
        <w:rPr>
          <w:rFonts w:ascii="Arial" w:hAnsi="Arial" w:cs="Arial"/>
          <w:color w:val="060B33"/>
        </w:rPr>
        <w:id w:val="-1483532844"/>
        <w:placeholder>
          <w:docPart w:val="DefaultPlaceholder_-1854013440"/>
        </w:placeholder>
        <w:showingPlcHdr/>
      </w:sdtPr>
      <w:sdtEndPr/>
      <w:sdtContent>
        <w:p w14:paraId="183F1102"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467C32E6"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25B96BBC"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5566DE64"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Inwieweit werden professionelle (externe) Dienstleister für den Support, Service und die Administration der Schul-IT verpflichtet?</w:t>
      </w:r>
    </w:p>
    <w:sdt>
      <w:sdtPr>
        <w:rPr>
          <w:rFonts w:ascii="Arial" w:hAnsi="Arial" w:cs="Arial"/>
          <w:color w:val="060B33"/>
        </w:rPr>
        <w:id w:val="1054671870"/>
        <w:placeholder>
          <w:docPart w:val="DefaultPlaceholder_-1854013440"/>
        </w:placeholder>
        <w:showingPlcHdr/>
      </w:sdtPr>
      <w:sdtEndPr/>
      <w:sdtContent>
        <w:p w14:paraId="666E8D06" w14:textId="77777777" w:rsid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p w14:paraId="3A251232" w14:textId="77777777" w:rsidR="00733402" w:rsidRDefault="00733402" w:rsidP="00733402">
      <w:pPr>
        <w:pStyle w:val="ListParagraph"/>
        <w:autoSpaceDE w:val="0"/>
        <w:autoSpaceDN w:val="0"/>
        <w:adjustRightInd w:val="0"/>
        <w:spacing w:after="0" w:line="240" w:lineRule="auto"/>
        <w:rPr>
          <w:rFonts w:ascii="Arial" w:hAnsi="Arial" w:cs="Arial"/>
          <w:color w:val="060B33"/>
        </w:rPr>
      </w:pPr>
    </w:p>
    <w:p w14:paraId="3B37DB09"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p>
    <w:p w14:paraId="68DABE0F" w14:textId="77777777" w:rsidR="00733402" w:rsidRPr="00733402" w:rsidRDefault="00733402" w:rsidP="00733402">
      <w:pPr>
        <w:pStyle w:val="ListParagraph"/>
        <w:numPr>
          <w:ilvl w:val="0"/>
          <w:numId w:val="1"/>
        </w:numPr>
        <w:autoSpaceDE w:val="0"/>
        <w:autoSpaceDN w:val="0"/>
        <w:adjustRightInd w:val="0"/>
        <w:spacing w:after="0" w:line="240" w:lineRule="auto"/>
        <w:rPr>
          <w:rFonts w:ascii="Arial" w:hAnsi="Arial" w:cs="Arial"/>
          <w:color w:val="060B33"/>
        </w:rPr>
      </w:pPr>
      <w:r w:rsidRPr="00733402">
        <w:rPr>
          <w:rFonts w:ascii="Arial" w:hAnsi="Arial" w:cs="Arial"/>
          <w:color w:val="060B33"/>
        </w:rPr>
        <w:t>Welche Kommunikationsketten müssen wir für verschiedene Supportlevel etablieren?</w:t>
      </w:r>
    </w:p>
    <w:sdt>
      <w:sdtPr>
        <w:rPr>
          <w:rFonts w:ascii="Arial" w:hAnsi="Arial" w:cs="Arial"/>
          <w:color w:val="060B33"/>
        </w:rPr>
        <w:id w:val="-534032620"/>
        <w:placeholder>
          <w:docPart w:val="DefaultPlaceholder_-1854013440"/>
        </w:placeholder>
        <w:showingPlcHdr/>
      </w:sdtPr>
      <w:sdtEndPr/>
      <w:sdtContent>
        <w:p w14:paraId="2ABA44D4" w14:textId="77777777" w:rsidR="00733402" w:rsidRPr="00733402" w:rsidRDefault="00733402" w:rsidP="00733402">
          <w:pPr>
            <w:pStyle w:val="ListParagraph"/>
            <w:autoSpaceDE w:val="0"/>
            <w:autoSpaceDN w:val="0"/>
            <w:adjustRightInd w:val="0"/>
            <w:spacing w:after="0" w:line="240" w:lineRule="auto"/>
            <w:rPr>
              <w:rFonts w:ascii="Arial" w:hAnsi="Arial" w:cs="Arial"/>
              <w:color w:val="060B33"/>
            </w:rPr>
          </w:pPr>
          <w:r w:rsidRPr="00FD3FCC">
            <w:rPr>
              <w:rStyle w:val="PlaceholderText"/>
            </w:rPr>
            <w:t>Klicken oder tippen Sie hier, um Text einzugeben.</w:t>
          </w:r>
        </w:p>
      </w:sdtContent>
    </w:sdt>
    <w:bookmarkEnd w:id="0"/>
    <w:p w14:paraId="46EF4AC3" w14:textId="77777777" w:rsidR="00733402" w:rsidRDefault="00733402"/>
    <w:sectPr w:rsidR="007334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EF0E96"/>
    <w:multiLevelType w:val="hybridMultilevel"/>
    <w:tmpl w:val="4B127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cumentProtection w:edit="forms" w:enforcement="1" w:cryptProviderType="rsaAES" w:cryptAlgorithmClass="hash" w:cryptAlgorithmType="typeAny" w:cryptAlgorithmSid="14" w:cryptSpinCount="100000" w:hash="dbTrBxeJQiy2xniOymIswukgWTQ6pt3dvXWUmiC2GChA4btQWnhNVMYdIxCpHvfB8RPPnytSKukGT/l5uYNrvA==" w:salt="2KGh8MnNS7NxrRcTbCFq1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02"/>
    <w:rsid w:val="00081E25"/>
    <w:rsid w:val="001134FE"/>
    <w:rsid w:val="001A5323"/>
    <w:rsid w:val="0062469C"/>
    <w:rsid w:val="00705ED4"/>
    <w:rsid w:val="00733402"/>
    <w:rsid w:val="00812E07"/>
    <w:rsid w:val="00900E59"/>
    <w:rsid w:val="00B94D76"/>
    <w:rsid w:val="00E009A0"/>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234A3"/>
  <w15:chartTrackingRefBased/>
  <w15:docId w15:val="{33E65841-27BC-4225-A572-5F9725D8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402"/>
    <w:pPr>
      <w:ind w:left="720"/>
      <w:contextualSpacing/>
    </w:pPr>
  </w:style>
  <w:style w:type="character" w:styleId="PlaceholderText">
    <w:name w:val="Placeholder Text"/>
    <w:basedOn w:val="DefaultParagraphFont"/>
    <w:uiPriority w:val="99"/>
    <w:semiHidden/>
    <w:rsid w:val="00733402"/>
    <w:rPr>
      <w:color w:val="808080"/>
    </w:rPr>
  </w:style>
  <w:style w:type="table" w:styleId="TableGrid">
    <w:name w:val="Table Grid"/>
    <w:basedOn w:val="TableNormal"/>
    <w:uiPriority w:val="39"/>
    <w:rsid w:val="00E00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48E4E5D5-EAAA-4534-8BE8-120C265A2D5E}"/>
      </w:docPartPr>
      <w:docPartBody>
        <w:p w:rsidR="00D02EB3" w:rsidRDefault="0051458E">
          <w:r w:rsidRPr="00FD3FCC">
            <w:rPr>
              <w:rStyle w:val="Placehold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8E"/>
    <w:rsid w:val="00395CF8"/>
    <w:rsid w:val="0051458E"/>
    <w:rsid w:val="007324AB"/>
    <w:rsid w:val="00CD34C3"/>
    <w:rsid w:val="00D02EB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45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1915</Characters>
  <Application>Microsoft Macintosh Word</Application>
  <DocSecurity>0</DocSecurity>
  <Lines>70</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Hüppe</dc:creator>
  <cp:keywords/>
  <dc:description/>
  <cp:lastModifiedBy>Beth Havinga</cp:lastModifiedBy>
  <cp:revision>2</cp:revision>
  <dcterms:created xsi:type="dcterms:W3CDTF">2019-06-26T11:47:00Z</dcterms:created>
  <dcterms:modified xsi:type="dcterms:W3CDTF">2019-06-26T11:47:00Z</dcterms:modified>
</cp:coreProperties>
</file>